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C24977" w:rsidRPr="00D14811" w14:paraId="7832F5EE" w14:textId="77777777" w:rsidTr="00C24977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C24977" w:rsidRPr="00DF048F" w:rsidRDefault="00C24977" w:rsidP="00C24977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4F682E9A" w14:textId="1DF81131" w:rsidR="00587C8F" w:rsidRDefault="00662FB5" w:rsidP="00C24977">
            <w:pPr>
              <w:autoSpaceDE w:val="0"/>
              <w:autoSpaceDN w:val="0"/>
              <w:adjustRightInd w:val="0"/>
              <w:ind w:right="170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Peine </w:t>
            </w:r>
            <w:r w:rsidR="004463EB">
              <w:rPr>
                <w:rFonts w:ascii="Calibri" w:hAnsi="Calibri"/>
                <w:b/>
                <w:noProof/>
              </w:rPr>
              <w:t xml:space="preserve">neu </w:t>
            </w:r>
            <w:r>
              <w:rPr>
                <w:rFonts w:ascii="Calibri" w:hAnsi="Calibri"/>
                <w:b/>
                <w:noProof/>
              </w:rPr>
              <w:t>erleben</w:t>
            </w:r>
          </w:p>
          <w:p w14:paraId="6E94E36D" w14:textId="5A44B7A9" w:rsidR="00C24977" w:rsidRDefault="00662FB5" w:rsidP="00C24977">
            <w:pPr>
              <w:autoSpaceDE w:val="0"/>
              <w:autoSpaceDN w:val="0"/>
              <w:adjustRightInd w:val="0"/>
              <w:ind w:right="170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Arial"/>
                <w:b/>
                <w:color w:val="000000" w:themeColor="text1"/>
                <w:sz w:val="32"/>
                <w:szCs w:val="32"/>
                <w:lang w:eastAsia="en-US"/>
              </w:rPr>
              <w:t>Öffentliche Stadtführung mit dem Rad</w:t>
            </w:r>
          </w:p>
          <w:p w14:paraId="0E792B1B" w14:textId="77777777" w:rsidR="00C24977" w:rsidRDefault="00C24977" w:rsidP="00C24977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</w:pPr>
          </w:p>
          <w:p w14:paraId="519A4ADF" w14:textId="3B3A75CF" w:rsidR="00547C86" w:rsidRDefault="00C24977" w:rsidP="00547C8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Peine, </w:t>
            </w:r>
            <w:r w:rsidR="00F172FC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30</w:t>
            </w:r>
            <w:r w:rsidR="00662FB5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. August 2022.</w:t>
            </w:r>
            <w:r w:rsidRPr="00307102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547C86" w:rsidRPr="00547C86">
              <w:rPr>
                <w:rFonts w:ascii="Calibri" w:eastAsiaTheme="minorHAnsi" w:hAnsi="Calibri" w:cs="Arial"/>
                <w:sz w:val="20"/>
                <w:lang w:eastAsia="en-US"/>
              </w:rPr>
              <w:t xml:space="preserve">„Paane“ </w:t>
            </w:r>
            <w:r w:rsidR="00547C86">
              <w:rPr>
                <w:rFonts w:ascii="Calibri" w:eastAsiaTheme="minorHAnsi" w:hAnsi="Calibri" w:cs="Arial"/>
                <w:sz w:val="20"/>
                <w:lang w:eastAsia="en-US"/>
              </w:rPr>
              <w:t xml:space="preserve">schaut auf eine </w:t>
            </w:r>
            <w:r w:rsidR="00547C86" w:rsidRPr="00547C86">
              <w:rPr>
                <w:rFonts w:ascii="Calibri" w:eastAsiaTheme="minorHAnsi" w:hAnsi="Calibri" w:cs="Arial"/>
                <w:sz w:val="20"/>
                <w:lang w:eastAsia="en-US"/>
              </w:rPr>
              <w:t xml:space="preserve">lange 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 xml:space="preserve">Vergangenheit </w:t>
            </w:r>
            <w:r w:rsidR="00547C86">
              <w:rPr>
                <w:rFonts w:ascii="Calibri" w:eastAsiaTheme="minorHAnsi" w:hAnsi="Calibri" w:cs="Arial"/>
                <w:sz w:val="20"/>
                <w:lang w:eastAsia="en-US"/>
              </w:rPr>
              <w:t xml:space="preserve">zurück und so gibt es viele Orte, Plätze und Straßenzüge zu entdecken, 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>von denen jeder seine eigene Geschichte zu e</w:t>
            </w:r>
            <w:r w:rsidR="00547C86">
              <w:rPr>
                <w:rFonts w:ascii="Calibri" w:eastAsiaTheme="minorHAnsi" w:hAnsi="Calibri" w:cs="Arial"/>
                <w:sz w:val="20"/>
                <w:lang w:eastAsia="en-US"/>
              </w:rPr>
              <w:t>rzählen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 xml:space="preserve"> hat. </w:t>
            </w:r>
            <w:r w:rsidR="00547C86">
              <w:rPr>
                <w:rFonts w:ascii="Calibri" w:eastAsiaTheme="minorHAnsi" w:hAnsi="Calibri" w:cs="Arial"/>
                <w:sz w:val="20"/>
                <w:lang w:eastAsia="en-US"/>
              </w:rPr>
              <w:t>Welche das genau sind, können Interessierte bei der öffentlichen Stadtführung am</w:t>
            </w:r>
            <w:r w:rsidR="00547C86" w:rsidRPr="00662FB5">
              <w:rPr>
                <w:rFonts w:ascii="Calibri" w:eastAsiaTheme="minorHAnsi" w:hAnsi="Calibri" w:cs="Arial"/>
                <w:sz w:val="20"/>
                <w:lang w:eastAsia="en-US"/>
              </w:rPr>
              <w:t xml:space="preserve"> S</w:t>
            </w:r>
            <w:r w:rsidR="00547C86">
              <w:rPr>
                <w:rFonts w:ascii="Calibri" w:eastAsiaTheme="minorHAnsi" w:hAnsi="Calibri" w:cs="Arial"/>
                <w:sz w:val="20"/>
                <w:lang w:eastAsia="en-US"/>
              </w:rPr>
              <w:t>onntag</w:t>
            </w:r>
            <w:r w:rsidR="00547C86" w:rsidRPr="00662FB5">
              <w:rPr>
                <w:rFonts w:ascii="Calibri" w:eastAsiaTheme="minorHAnsi" w:hAnsi="Calibri" w:cs="Arial"/>
                <w:sz w:val="20"/>
                <w:lang w:eastAsia="en-US"/>
              </w:rPr>
              <w:t xml:space="preserve">, </w:t>
            </w:r>
            <w:r w:rsidR="00547C86">
              <w:rPr>
                <w:rFonts w:ascii="Calibri" w:eastAsiaTheme="minorHAnsi" w:hAnsi="Calibri" w:cs="Arial"/>
                <w:sz w:val="20"/>
                <w:lang w:eastAsia="en-US"/>
              </w:rPr>
              <w:t xml:space="preserve">4. September </w:t>
            </w:r>
            <w:r w:rsidR="00547C86" w:rsidRPr="00662FB5">
              <w:rPr>
                <w:rFonts w:ascii="Calibri" w:eastAsiaTheme="minorHAnsi" w:hAnsi="Calibri" w:cs="Arial"/>
                <w:sz w:val="20"/>
                <w:lang w:eastAsia="en-US"/>
              </w:rPr>
              <w:t>2022, um 14.30 Uhr</w:t>
            </w:r>
            <w:r w:rsidR="00547C86">
              <w:rPr>
                <w:rFonts w:ascii="Calibri" w:eastAsiaTheme="minorHAnsi" w:hAnsi="Calibri" w:cs="Arial"/>
                <w:sz w:val="20"/>
                <w:lang w:eastAsia="en-US"/>
              </w:rPr>
              <w:t>, erfahren. Aber Achtung: Diesmal geht es nicht zu Fuß durch Peine, sondern auf dem Rad.</w:t>
            </w:r>
          </w:p>
          <w:p w14:paraId="092812E4" w14:textId="2BE5D769" w:rsidR="00547C86" w:rsidRDefault="00547C86" w:rsidP="00547C86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48865ED8" w14:textId="18BED3CB" w:rsidR="002F5BC2" w:rsidRDefault="00547C86" w:rsidP="00587C8F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„Los geht es auf dem Parkplatz des Ratsgymnasiums“, erklärt 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>Peine Marketing-</w:t>
            </w:r>
            <w:r w:rsidR="00BB633F">
              <w:rPr>
                <w:rFonts w:ascii="Calibri" w:eastAsiaTheme="minorHAnsi" w:hAnsi="Calibri" w:cs="Arial"/>
                <w:sz w:val="20"/>
                <w:lang w:eastAsia="en-US"/>
              </w:rPr>
              <w:t>Tourismus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 xml:space="preserve">managerin Audrey Christin Gluch, die die Stadtführungen organisiert. Dort haben die Teilnehmenden dann auch gleich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einen besonders interessanten Teil des alten Peines vor sich. 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>D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ort, wo sich das Kreishaus 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>befindet,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stand früher die Peiner Burg</w:t>
            </w:r>
            <w:r w:rsidR="00556CD0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 xml:space="preserve">Die Strecke führt unter anderem weiter über den </w:t>
            </w:r>
            <w:r w:rsidR="00F64367" w:rsidRPr="00F64367">
              <w:rPr>
                <w:rFonts w:ascii="Calibri" w:eastAsiaTheme="minorHAnsi" w:hAnsi="Calibri" w:cs="Arial"/>
                <w:sz w:val="20"/>
                <w:lang w:eastAsia="en-US"/>
              </w:rPr>
              <w:t>Damm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 xml:space="preserve"> zum </w:t>
            </w:r>
            <w:r w:rsidR="00556CD0">
              <w:rPr>
                <w:rFonts w:ascii="Calibri" w:eastAsiaTheme="minorHAnsi" w:hAnsi="Calibri" w:cs="Arial"/>
                <w:sz w:val="20"/>
                <w:lang w:eastAsia="en-US"/>
              </w:rPr>
              <w:t>Friedrich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>-Ebert-Platz, durch die Südstadt, über die von Anton van Norden entworfene Härke</w:t>
            </w:r>
            <w:r w:rsidR="00556CD0">
              <w:rPr>
                <w:rFonts w:ascii="Calibri" w:eastAsiaTheme="minorHAnsi" w:hAnsi="Calibri" w:cs="Arial"/>
                <w:sz w:val="20"/>
                <w:lang w:eastAsia="en-US"/>
              </w:rPr>
              <w:t>-B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>rauerei hin zum Historischen Marktplatz. „Unterwegs gibt es viel zu sehen, zu entdecken, zu erfahren“, so Gluc</w:t>
            </w:r>
            <w:r w:rsidR="00556CD0">
              <w:rPr>
                <w:rFonts w:ascii="Calibri" w:eastAsiaTheme="minorHAnsi" w:hAnsi="Calibri" w:cs="Arial"/>
                <w:sz w:val="20"/>
                <w:lang w:eastAsia="en-US"/>
              </w:rPr>
              <w:t>h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  <w:r w:rsidR="00556CD0">
              <w:rPr>
                <w:rFonts w:ascii="Calibri" w:eastAsiaTheme="minorHAnsi" w:hAnsi="Calibri" w:cs="Arial"/>
                <w:sz w:val="20"/>
                <w:lang w:eastAsia="en-US"/>
              </w:rPr>
              <w:t xml:space="preserve"> Einplanen sollten die Teilnehmer zwei gute Stunden für die Tour.</w:t>
            </w:r>
            <w:r w:rsidR="002F5BC2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</w:p>
          <w:p w14:paraId="1BEA7536" w14:textId="77777777" w:rsidR="00B92194" w:rsidRPr="00587C8F" w:rsidRDefault="00B92194" w:rsidP="00587C8F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6E9CD30A" w14:textId="77777777" w:rsidR="00662FB5" w:rsidRPr="007F79C6" w:rsidRDefault="00662FB5" w:rsidP="00662FB5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/>
                <w:bCs/>
                <w:sz w:val="20"/>
                <w:lang w:eastAsia="en-US"/>
              </w:rPr>
            </w:pPr>
            <w:r w:rsidRPr="007F79C6">
              <w:rPr>
                <w:rFonts w:ascii="Calibri" w:eastAsiaTheme="minorHAnsi" w:hAnsi="Calibri" w:cs="Arial"/>
                <w:b/>
                <w:bCs/>
                <w:sz w:val="20"/>
                <w:lang w:eastAsia="en-US"/>
              </w:rPr>
              <w:t>Anmeldung erforderlich</w:t>
            </w:r>
          </w:p>
          <w:p w14:paraId="11590AF7" w14:textId="77777777" w:rsidR="00662FB5" w:rsidRPr="00662FB5" w:rsidRDefault="00662FB5" w:rsidP="00662FB5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58B60FD1" w14:textId="2CD3DF55" w:rsidR="00587C8F" w:rsidRPr="00587C8F" w:rsidRDefault="00662FB5" w:rsidP="00662FB5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662FB5">
              <w:rPr>
                <w:rFonts w:ascii="Calibri" w:eastAsiaTheme="minorHAnsi" w:hAnsi="Calibri" w:cs="Arial"/>
                <w:sz w:val="20"/>
                <w:lang w:eastAsia="en-US"/>
              </w:rPr>
              <w:t xml:space="preserve">Die </w:t>
            </w:r>
            <w:r w:rsidR="007F79C6">
              <w:rPr>
                <w:rFonts w:ascii="Calibri" w:eastAsiaTheme="minorHAnsi" w:hAnsi="Calibri" w:cs="Arial"/>
                <w:sz w:val="20"/>
                <w:lang w:eastAsia="en-US"/>
              </w:rPr>
              <w:t xml:space="preserve">öffentliche Stadtführung mit dem Rad </w:t>
            </w:r>
            <w:r w:rsidRPr="00662FB5">
              <w:rPr>
                <w:rFonts w:ascii="Calibri" w:eastAsiaTheme="minorHAnsi" w:hAnsi="Calibri" w:cs="Arial"/>
                <w:sz w:val="20"/>
                <w:lang w:eastAsia="en-US"/>
              </w:rPr>
              <w:t>startet am S</w:t>
            </w:r>
            <w:r w:rsidR="007F79C6">
              <w:rPr>
                <w:rFonts w:ascii="Calibri" w:eastAsiaTheme="minorHAnsi" w:hAnsi="Calibri" w:cs="Arial"/>
                <w:sz w:val="20"/>
                <w:lang w:eastAsia="en-US"/>
              </w:rPr>
              <w:t>onntag</w:t>
            </w:r>
            <w:r w:rsidRPr="00662FB5">
              <w:rPr>
                <w:rFonts w:ascii="Calibri" w:eastAsiaTheme="minorHAnsi" w:hAnsi="Calibri" w:cs="Arial"/>
                <w:sz w:val="20"/>
                <w:lang w:eastAsia="en-US"/>
              </w:rPr>
              <w:t xml:space="preserve">, </w:t>
            </w:r>
            <w:r w:rsidR="007F79C6">
              <w:rPr>
                <w:rFonts w:ascii="Calibri" w:eastAsiaTheme="minorHAnsi" w:hAnsi="Calibri" w:cs="Arial"/>
                <w:sz w:val="20"/>
                <w:lang w:eastAsia="en-US"/>
              </w:rPr>
              <w:t xml:space="preserve">4. September </w:t>
            </w:r>
            <w:r w:rsidRPr="00662FB5">
              <w:rPr>
                <w:rFonts w:ascii="Calibri" w:eastAsiaTheme="minorHAnsi" w:hAnsi="Calibri" w:cs="Arial"/>
                <w:sz w:val="20"/>
                <w:lang w:eastAsia="en-US"/>
              </w:rPr>
              <w:t xml:space="preserve">2022, um 14.30 Uhr. </w:t>
            </w:r>
            <w:r w:rsidR="007F79C6">
              <w:rPr>
                <w:rFonts w:ascii="Calibri" w:eastAsiaTheme="minorHAnsi" w:hAnsi="Calibri" w:cs="Arial"/>
                <w:sz w:val="20"/>
                <w:lang w:eastAsia="en-US"/>
              </w:rPr>
              <w:t xml:space="preserve">Treffpunkt ist der Parkplatz am Ratsgymnasium (Burgstraße 2, 31224 Peine). </w:t>
            </w:r>
            <w:r w:rsidRPr="00662FB5">
              <w:rPr>
                <w:rFonts w:ascii="Calibri" w:eastAsiaTheme="minorHAnsi" w:hAnsi="Calibri" w:cs="Arial"/>
                <w:sz w:val="20"/>
                <w:lang w:eastAsia="en-US"/>
              </w:rPr>
              <w:t xml:space="preserve">Die Kosten pro Person betragen 7,50 Euro. Kinder bis 12 Jahre sind kostenlos mit dabei und Kinder von 12 bis 16 Jahren können für zwei Euro </w:t>
            </w:r>
            <w:r w:rsidR="007F79C6">
              <w:rPr>
                <w:rFonts w:ascii="Calibri" w:eastAsiaTheme="minorHAnsi" w:hAnsi="Calibri" w:cs="Arial"/>
                <w:sz w:val="20"/>
                <w:lang w:eastAsia="en-US"/>
              </w:rPr>
              <w:t xml:space="preserve">die Peiner Geschichte </w:t>
            </w:r>
            <w:r w:rsidRPr="00662FB5">
              <w:rPr>
                <w:rFonts w:ascii="Calibri" w:eastAsiaTheme="minorHAnsi" w:hAnsi="Calibri" w:cs="Arial"/>
                <w:sz w:val="20"/>
                <w:lang w:eastAsia="en-US"/>
              </w:rPr>
              <w:t xml:space="preserve">kennenlernen. Eine Voranmeldung bis zum </w:t>
            </w:r>
            <w:r w:rsidR="007F79C6">
              <w:rPr>
                <w:rFonts w:ascii="Calibri" w:eastAsiaTheme="minorHAnsi" w:hAnsi="Calibri" w:cs="Arial"/>
                <w:sz w:val="20"/>
                <w:lang w:eastAsia="en-US"/>
              </w:rPr>
              <w:t xml:space="preserve">2. September </w:t>
            </w:r>
            <w:r w:rsidRPr="00662FB5">
              <w:rPr>
                <w:rFonts w:ascii="Calibri" w:eastAsiaTheme="minorHAnsi" w:hAnsi="Calibri" w:cs="Arial"/>
                <w:sz w:val="20"/>
                <w:lang w:eastAsia="en-US"/>
              </w:rPr>
              <w:t>ist zwingend erforderlich. Sie ist möglich in der Tourist-Information (Schwan, Breite Straße 58, Peine), unter der Telefonnummer 05171-545556 oder per Email unter stadtfuehrung@peinemarketing.de. Ausführliche Informationen zu den Stadtführungen, die auch als individuelle Gruppenführung zu gewünschten Themen buchbar sind, gibt es unter www.peinemarketing.de.</w:t>
            </w:r>
          </w:p>
          <w:p w14:paraId="0D8E18C1" w14:textId="77777777" w:rsidR="00BC4F0D" w:rsidRDefault="00BC4F0D" w:rsidP="00C24977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1216CEEB" w14:textId="26A1D14F" w:rsidR="00C24977" w:rsidRPr="00DF264B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73A74E1" w14:textId="3283477A" w:rsidR="00C24977" w:rsidRPr="00DF264B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C24977" w:rsidRDefault="00C24977" w:rsidP="00C24977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71FF1D8B" w:rsidR="00C24977" w:rsidRPr="00FB7D76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55CDBB" w14:textId="77777777" w:rsidR="00C24977" w:rsidRPr="00CF732B" w:rsidRDefault="00C24977" w:rsidP="00C24977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2A5E22" w14:textId="3F15957D" w:rsidR="00C24977" w:rsidRDefault="005B2563" w:rsidP="00C2497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14A40B" wp14:editId="3A3275D8">
                  <wp:extent cx="1749789" cy="1166197"/>
                  <wp:effectExtent l="0" t="0" r="317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789" cy="116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A121E" w14:textId="77777777" w:rsidR="00C24977" w:rsidRDefault="00C24977" w:rsidP="00C2497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52460BF2" w14:textId="1ADB1648" w:rsidR="00C24977" w:rsidRDefault="00556CD0" w:rsidP="00C2497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Vom Fahrrad aus Peine entdecken bietet Peine Marketing am 4. September 2022 an. </w:t>
            </w:r>
            <w:r w:rsidR="00C24977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p w14:paraId="66BFB744" w14:textId="63E68EAE" w:rsidR="00C24977" w:rsidRDefault="00C24977" w:rsidP="00C24977"/>
          <w:p w14:paraId="1B6DCEB7" w14:textId="61F275DC" w:rsidR="00C24977" w:rsidRDefault="00C24977" w:rsidP="00C24977">
            <w:pPr>
              <w:jc w:val="both"/>
            </w:pPr>
          </w:p>
          <w:p w14:paraId="5EA00371" w14:textId="2C9E04A0" w:rsidR="00C24977" w:rsidRDefault="00C24977" w:rsidP="00C2497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AFF2C58" w14:textId="77777777" w:rsidR="00C24977" w:rsidRDefault="00C24977" w:rsidP="00C24977">
            <w:pPr>
              <w:jc w:val="both"/>
            </w:pPr>
          </w:p>
          <w:p w14:paraId="4C3B1C91" w14:textId="12C3B1C2" w:rsidR="00071CD5" w:rsidRDefault="00071CD5" w:rsidP="008E4829"/>
          <w:p w14:paraId="1D6F11BF" w14:textId="77777777" w:rsidR="00C24977" w:rsidRPr="00D14811" w:rsidRDefault="00C24977" w:rsidP="00C249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D6AC67" w14:textId="77777777" w:rsidR="00753698" w:rsidRPr="00D14811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D14811" w:rsidSect="00E54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F026" w14:textId="77777777" w:rsidR="00CD109F" w:rsidRDefault="00CD109F">
      <w:r>
        <w:separator/>
      </w:r>
    </w:p>
  </w:endnote>
  <w:endnote w:type="continuationSeparator" w:id="0">
    <w:p w14:paraId="688B047F" w14:textId="77777777" w:rsidR="00CD109F" w:rsidRDefault="00C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tPeine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62D2" w14:textId="77777777" w:rsidR="00402971" w:rsidRDefault="004029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3598A68C">
              <wp:simplePos x="0" y="0"/>
              <wp:positionH relativeFrom="column">
                <wp:posOffset>4744720</wp:posOffset>
              </wp:positionH>
              <wp:positionV relativeFrom="page">
                <wp:posOffset>9163685</wp:posOffset>
              </wp:positionV>
              <wp:extent cx="1912620" cy="825500"/>
              <wp:effectExtent l="0" t="0" r="508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6E1A9CF5" w:rsidR="00130163" w:rsidRPr="00307102" w:rsidRDefault="0097756B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Kathrin Bolte | Kommun</w:t>
                          </w:r>
                          <w:r w:rsidR="00402971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i</w:t>
                          </w: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kation</w:t>
                          </w:r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625D99B9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97756B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65</w:t>
                          </w:r>
                        </w:p>
                        <w:p w14:paraId="7C306292" w14:textId="67427B3D" w:rsidR="0097756B" w:rsidRPr="0097756B" w:rsidRDefault="00000000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0000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  <w:hyperlink r:id="rId1" w:history="1">
                            <w:r w:rsidR="0097756B" w:rsidRPr="00BD38B8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bolte@peinemarketing.de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373.6pt;margin-top:721.55pt;width:150.6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6E1A9CF5" w:rsidR="00130163" w:rsidRPr="00307102" w:rsidRDefault="0097756B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Kathrin Bolte | Kommun</w:t>
                    </w:r>
                    <w:r w:rsidR="00402971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i</w:t>
                    </w: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kation</w:t>
                    </w:r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625D99B9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97756B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65</w:t>
                    </w:r>
                  </w:p>
                  <w:p w14:paraId="7C306292" w14:textId="67427B3D" w:rsidR="0097756B" w:rsidRPr="0097756B" w:rsidRDefault="00000000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000080"/>
                        <w:sz w:val="14"/>
                        <w:szCs w:val="14"/>
                        <w:u w:val="single"/>
                        <w:lang w:eastAsia="en-US"/>
                      </w:rPr>
                    </w:pPr>
                    <w:hyperlink r:id="rId2" w:history="1">
                      <w:r w:rsidR="0097756B" w:rsidRPr="00BD38B8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bolte@peinemarketing.de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DC27" w14:textId="77777777" w:rsidR="00402971" w:rsidRDefault="004029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9877" w14:textId="77777777" w:rsidR="00CD109F" w:rsidRDefault="00CD109F">
      <w:r>
        <w:separator/>
      </w:r>
    </w:p>
  </w:footnote>
  <w:footnote w:type="continuationSeparator" w:id="0">
    <w:p w14:paraId="536098A7" w14:textId="77777777" w:rsidR="00CD109F" w:rsidRDefault="00CD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F44C" w14:textId="77777777" w:rsidR="00402971" w:rsidRDefault="004029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287C" w14:textId="1EC1FC39" w:rsidR="00130163" w:rsidRPr="00633F55" w:rsidRDefault="00DF048F" w:rsidP="00CD2CD7">
    <w:pPr>
      <w:pStyle w:val="Kopfzeile"/>
      <w:tabs>
        <w:tab w:val="clear" w:pos="4536"/>
        <w:tab w:val="clear" w:pos="9072"/>
      </w:tabs>
      <w:ind w:left="142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FBD9FC5">
          <wp:extent cx="6277356" cy="1002237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336" cy="102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D6AE" w14:textId="77777777" w:rsidR="00402971" w:rsidRDefault="004029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0427">
    <w:abstractNumId w:val="0"/>
  </w:num>
  <w:num w:numId="2" w16cid:durableId="40364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0E12"/>
    <w:rsid w:val="000024EC"/>
    <w:rsid w:val="00006F38"/>
    <w:rsid w:val="00010BAE"/>
    <w:rsid w:val="0001129C"/>
    <w:rsid w:val="00012439"/>
    <w:rsid w:val="00024677"/>
    <w:rsid w:val="00030601"/>
    <w:rsid w:val="00032CC6"/>
    <w:rsid w:val="00035AE0"/>
    <w:rsid w:val="00040839"/>
    <w:rsid w:val="00040A01"/>
    <w:rsid w:val="000431F7"/>
    <w:rsid w:val="000442DE"/>
    <w:rsid w:val="00045CC9"/>
    <w:rsid w:val="00047286"/>
    <w:rsid w:val="000475B8"/>
    <w:rsid w:val="00051D64"/>
    <w:rsid w:val="00054FA2"/>
    <w:rsid w:val="00060107"/>
    <w:rsid w:val="000602A7"/>
    <w:rsid w:val="00066E27"/>
    <w:rsid w:val="000719F7"/>
    <w:rsid w:val="00071CD5"/>
    <w:rsid w:val="000733C3"/>
    <w:rsid w:val="000823E6"/>
    <w:rsid w:val="00085B54"/>
    <w:rsid w:val="00096C24"/>
    <w:rsid w:val="00097715"/>
    <w:rsid w:val="0009790B"/>
    <w:rsid w:val="000A1AF7"/>
    <w:rsid w:val="000A2755"/>
    <w:rsid w:val="000A65E4"/>
    <w:rsid w:val="000B6889"/>
    <w:rsid w:val="000C2C77"/>
    <w:rsid w:val="000D1720"/>
    <w:rsid w:val="000D1811"/>
    <w:rsid w:val="000E00EE"/>
    <w:rsid w:val="000E1F5B"/>
    <w:rsid w:val="000E2E4E"/>
    <w:rsid w:val="000E7CF5"/>
    <w:rsid w:val="0010058E"/>
    <w:rsid w:val="001011D2"/>
    <w:rsid w:val="00103818"/>
    <w:rsid w:val="0010430A"/>
    <w:rsid w:val="00104A09"/>
    <w:rsid w:val="00104A7B"/>
    <w:rsid w:val="0010588B"/>
    <w:rsid w:val="00106194"/>
    <w:rsid w:val="00110846"/>
    <w:rsid w:val="001110D5"/>
    <w:rsid w:val="00112CA1"/>
    <w:rsid w:val="00112E88"/>
    <w:rsid w:val="00113C9A"/>
    <w:rsid w:val="001140C9"/>
    <w:rsid w:val="00122305"/>
    <w:rsid w:val="00130163"/>
    <w:rsid w:val="00130886"/>
    <w:rsid w:val="0013502D"/>
    <w:rsid w:val="00143FE5"/>
    <w:rsid w:val="00147A2F"/>
    <w:rsid w:val="00151A72"/>
    <w:rsid w:val="00154581"/>
    <w:rsid w:val="001548A0"/>
    <w:rsid w:val="00155702"/>
    <w:rsid w:val="00155D69"/>
    <w:rsid w:val="00163EB6"/>
    <w:rsid w:val="001652AC"/>
    <w:rsid w:val="00170333"/>
    <w:rsid w:val="00170755"/>
    <w:rsid w:val="00177B3A"/>
    <w:rsid w:val="00183F10"/>
    <w:rsid w:val="0018457E"/>
    <w:rsid w:val="00185275"/>
    <w:rsid w:val="001854B3"/>
    <w:rsid w:val="0018578F"/>
    <w:rsid w:val="00187775"/>
    <w:rsid w:val="00196C11"/>
    <w:rsid w:val="001A0216"/>
    <w:rsid w:val="001A043C"/>
    <w:rsid w:val="001A0B2C"/>
    <w:rsid w:val="001A5480"/>
    <w:rsid w:val="001A7FB3"/>
    <w:rsid w:val="001B0496"/>
    <w:rsid w:val="001B0768"/>
    <w:rsid w:val="001B16DB"/>
    <w:rsid w:val="001B5783"/>
    <w:rsid w:val="001C1903"/>
    <w:rsid w:val="001C298F"/>
    <w:rsid w:val="001C376F"/>
    <w:rsid w:val="001C5D70"/>
    <w:rsid w:val="001D18FB"/>
    <w:rsid w:val="001D2761"/>
    <w:rsid w:val="001D33BD"/>
    <w:rsid w:val="001D6EEE"/>
    <w:rsid w:val="001E3954"/>
    <w:rsid w:val="001E4079"/>
    <w:rsid w:val="001E4EA4"/>
    <w:rsid w:val="001E6271"/>
    <w:rsid w:val="001E71E1"/>
    <w:rsid w:val="001F79A1"/>
    <w:rsid w:val="001F7C70"/>
    <w:rsid w:val="002006DE"/>
    <w:rsid w:val="00201A9D"/>
    <w:rsid w:val="00206A54"/>
    <w:rsid w:val="00207E46"/>
    <w:rsid w:val="00210C7F"/>
    <w:rsid w:val="00211767"/>
    <w:rsid w:val="00211A6A"/>
    <w:rsid w:val="00214C7E"/>
    <w:rsid w:val="0021552A"/>
    <w:rsid w:val="00215ADC"/>
    <w:rsid w:val="00222340"/>
    <w:rsid w:val="0022449B"/>
    <w:rsid w:val="00225B34"/>
    <w:rsid w:val="0022750B"/>
    <w:rsid w:val="0023493D"/>
    <w:rsid w:val="002369DB"/>
    <w:rsid w:val="00241167"/>
    <w:rsid w:val="00241A62"/>
    <w:rsid w:val="00247FF2"/>
    <w:rsid w:val="002557D6"/>
    <w:rsid w:val="00261F19"/>
    <w:rsid w:val="00262A1C"/>
    <w:rsid w:val="00263E0A"/>
    <w:rsid w:val="002664D1"/>
    <w:rsid w:val="002673F3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A0B25"/>
    <w:rsid w:val="002A2729"/>
    <w:rsid w:val="002A2918"/>
    <w:rsid w:val="002A592B"/>
    <w:rsid w:val="002A7726"/>
    <w:rsid w:val="002B34C1"/>
    <w:rsid w:val="002C0284"/>
    <w:rsid w:val="002C7788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E7841"/>
    <w:rsid w:val="002F0D74"/>
    <w:rsid w:val="002F214C"/>
    <w:rsid w:val="002F5BC2"/>
    <w:rsid w:val="00305680"/>
    <w:rsid w:val="00306C9D"/>
    <w:rsid w:val="00307102"/>
    <w:rsid w:val="00311777"/>
    <w:rsid w:val="00312610"/>
    <w:rsid w:val="00312A81"/>
    <w:rsid w:val="00314CBD"/>
    <w:rsid w:val="00314E8F"/>
    <w:rsid w:val="00320CC0"/>
    <w:rsid w:val="0032727F"/>
    <w:rsid w:val="00332A11"/>
    <w:rsid w:val="00333FDB"/>
    <w:rsid w:val="00334E32"/>
    <w:rsid w:val="00336B0B"/>
    <w:rsid w:val="00337383"/>
    <w:rsid w:val="00337DBC"/>
    <w:rsid w:val="003411A6"/>
    <w:rsid w:val="0034740D"/>
    <w:rsid w:val="00364245"/>
    <w:rsid w:val="003705CD"/>
    <w:rsid w:val="00377CDE"/>
    <w:rsid w:val="003806DC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5B1"/>
    <w:rsid w:val="003A754E"/>
    <w:rsid w:val="003B2264"/>
    <w:rsid w:val="003B355D"/>
    <w:rsid w:val="003B4E78"/>
    <w:rsid w:val="003B62F6"/>
    <w:rsid w:val="003C2EFE"/>
    <w:rsid w:val="003C3B68"/>
    <w:rsid w:val="003C799C"/>
    <w:rsid w:val="003D2813"/>
    <w:rsid w:val="003D2C81"/>
    <w:rsid w:val="003D35D1"/>
    <w:rsid w:val="003D5137"/>
    <w:rsid w:val="003E5878"/>
    <w:rsid w:val="003F1B3D"/>
    <w:rsid w:val="003F70D2"/>
    <w:rsid w:val="00402971"/>
    <w:rsid w:val="00402EA9"/>
    <w:rsid w:val="004030AD"/>
    <w:rsid w:val="00405C00"/>
    <w:rsid w:val="00405FB5"/>
    <w:rsid w:val="00420976"/>
    <w:rsid w:val="004275A9"/>
    <w:rsid w:val="00427E1C"/>
    <w:rsid w:val="00430EEE"/>
    <w:rsid w:val="0043387E"/>
    <w:rsid w:val="004364CF"/>
    <w:rsid w:val="00441509"/>
    <w:rsid w:val="004426E0"/>
    <w:rsid w:val="00445966"/>
    <w:rsid w:val="004463EB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75F1D"/>
    <w:rsid w:val="00476840"/>
    <w:rsid w:val="004831FA"/>
    <w:rsid w:val="00483A80"/>
    <w:rsid w:val="00490885"/>
    <w:rsid w:val="00490FA0"/>
    <w:rsid w:val="004969A0"/>
    <w:rsid w:val="004A0234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2AEE"/>
    <w:rsid w:val="00517A26"/>
    <w:rsid w:val="00520085"/>
    <w:rsid w:val="0052582A"/>
    <w:rsid w:val="0052716C"/>
    <w:rsid w:val="00533ACC"/>
    <w:rsid w:val="005343F7"/>
    <w:rsid w:val="00540637"/>
    <w:rsid w:val="005451E5"/>
    <w:rsid w:val="00547C86"/>
    <w:rsid w:val="0055095F"/>
    <w:rsid w:val="00555C16"/>
    <w:rsid w:val="00556314"/>
    <w:rsid w:val="00556416"/>
    <w:rsid w:val="00556A3E"/>
    <w:rsid w:val="00556CD0"/>
    <w:rsid w:val="00557C87"/>
    <w:rsid w:val="00562EF4"/>
    <w:rsid w:val="005635ED"/>
    <w:rsid w:val="005637C6"/>
    <w:rsid w:val="00563A0A"/>
    <w:rsid w:val="00564976"/>
    <w:rsid w:val="00566D76"/>
    <w:rsid w:val="005672ED"/>
    <w:rsid w:val="00567AD5"/>
    <w:rsid w:val="00582E96"/>
    <w:rsid w:val="005845BC"/>
    <w:rsid w:val="00585607"/>
    <w:rsid w:val="00585ED1"/>
    <w:rsid w:val="00586450"/>
    <w:rsid w:val="00587C8F"/>
    <w:rsid w:val="00595F40"/>
    <w:rsid w:val="005A22C0"/>
    <w:rsid w:val="005A2C6F"/>
    <w:rsid w:val="005A37CF"/>
    <w:rsid w:val="005A3855"/>
    <w:rsid w:val="005A6C68"/>
    <w:rsid w:val="005A7B2E"/>
    <w:rsid w:val="005B2045"/>
    <w:rsid w:val="005B2563"/>
    <w:rsid w:val="005B2BC9"/>
    <w:rsid w:val="005B3806"/>
    <w:rsid w:val="005B7B42"/>
    <w:rsid w:val="005C1384"/>
    <w:rsid w:val="005C1C74"/>
    <w:rsid w:val="005C5074"/>
    <w:rsid w:val="005C5300"/>
    <w:rsid w:val="005C5E72"/>
    <w:rsid w:val="005C6C52"/>
    <w:rsid w:val="005C7031"/>
    <w:rsid w:val="005D4EFD"/>
    <w:rsid w:val="005E7A7F"/>
    <w:rsid w:val="005F4D80"/>
    <w:rsid w:val="005F4EDF"/>
    <w:rsid w:val="005F5450"/>
    <w:rsid w:val="005F60C1"/>
    <w:rsid w:val="005F7543"/>
    <w:rsid w:val="00607080"/>
    <w:rsid w:val="00610A55"/>
    <w:rsid w:val="00615A17"/>
    <w:rsid w:val="006164E7"/>
    <w:rsid w:val="0062044E"/>
    <w:rsid w:val="00622F79"/>
    <w:rsid w:val="00624BDD"/>
    <w:rsid w:val="00634C34"/>
    <w:rsid w:val="00635345"/>
    <w:rsid w:val="00635886"/>
    <w:rsid w:val="006423B1"/>
    <w:rsid w:val="006473BF"/>
    <w:rsid w:val="0064756F"/>
    <w:rsid w:val="00647F1D"/>
    <w:rsid w:val="006516FD"/>
    <w:rsid w:val="00651BC9"/>
    <w:rsid w:val="00654F09"/>
    <w:rsid w:val="00656AEA"/>
    <w:rsid w:val="00661E7B"/>
    <w:rsid w:val="0066254F"/>
    <w:rsid w:val="00662FB5"/>
    <w:rsid w:val="0067214A"/>
    <w:rsid w:val="00672565"/>
    <w:rsid w:val="00674536"/>
    <w:rsid w:val="00681F22"/>
    <w:rsid w:val="00682034"/>
    <w:rsid w:val="00682DC1"/>
    <w:rsid w:val="00685893"/>
    <w:rsid w:val="00687B9F"/>
    <w:rsid w:val="006918FA"/>
    <w:rsid w:val="00697A4F"/>
    <w:rsid w:val="006A6EB8"/>
    <w:rsid w:val="006B0A64"/>
    <w:rsid w:val="006B34FB"/>
    <w:rsid w:val="006B3B24"/>
    <w:rsid w:val="006B4585"/>
    <w:rsid w:val="006C1A74"/>
    <w:rsid w:val="006C1EEB"/>
    <w:rsid w:val="006C1F9A"/>
    <w:rsid w:val="006C458B"/>
    <w:rsid w:val="006D559C"/>
    <w:rsid w:val="006E4DAC"/>
    <w:rsid w:val="006E7FBF"/>
    <w:rsid w:val="006F02F5"/>
    <w:rsid w:val="006F2DEA"/>
    <w:rsid w:val="006F3BEB"/>
    <w:rsid w:val="006F673F"/>
    <w:rsid w:val="00700056"/>
    <w:rsid w:val="00700563"/>
    <w:rsid w:val="00705D19"/>
    <w:rsid w:val="00713405"/>
    <w:rsid w:val="00717C3D"/>
    <w:rsid w:val="00717E42"/>
    <w:rsid w:val="00720913"/>
    <w:rsid w:val="00721038"/>
    <w:rsid w:val="00733BB7"/>
    <w:rsid w:val="007357B9"/>
    <w:rsid w:val="00750AC5"/>
    <w:rsid w:val="007512E5"/>
    <w:rsid w:val="007528B1"/>
    <w:rsid w:val="00753698"/>
    <w:rsid w:val="0075390F"/>
    <w:rsid w:val="007576EB"/>
    <w:rsid w:val="00761FAC"/>
    <w:rsid w:val="00762E06"/>
    <w:rsid w:val="00765B16"/>
    <w:rsid w:val="007706AF"/>
    <w:rsid w:val="0077481F"/>
    <w:rsid w:val="007813F0"/>
    <w:rsid w:val="007822DC"/>
    <w:rsid w:val="00791893"/>
    <w:rsid w:val="0079291C"/>
    <w:rsid w:val="00792B90"/>
    <w:rsid w:val="007946E5"/>
    <w:rsid w:val="00797529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D27D6"/>
    <w:rsid w:val="007E4E17"/>
    <w:rsid w:val="007F691C"/>
    <w:rsid w:val="007F79C6"/>
    <w:rsid w:val="00800669"/>
    <w:rsid w:val="00800B8D"/>
    <w:rsid w:val="008037AE"/>
    <w:rsid w:val="00804B17"/>
    <w:rsid w:val="00805002"/>
    <w:rsid w:val="00810A8D"/>
    <w:rsid w:val="008115A3"/>
    <w:rsid w:val="00811F82"/>
    <w:rsid w:val="008123ED"/>
    <w:rsid w:val="008123F8"/>
    <w:rsid w:val="008166A1"/>
    <w:rsid w:val="008179FD"/>
    <w:rsid w:val="00830CF4"/>
    <w:rsid w:val="00830FF8"/>
    <w:rsid w:val="00832A34"/>
    <w:rsid w:val="00832BEB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11B2"/>
    <w:rsid w:val="008817D4"/>
    <w:rsid w:val="008853FA"/>
    <w:rsid w:val="00887838"/>
    <w:rsid w:val="00890C97"/>
    <w:rsid w:val="008913F2"/>
    <w:rsid w:val="008919E8"/>
    <w:rsid w:val="0089386F"/>
    <w:rsid w:val="008963D4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D52A0"/>
    <w:rsid w:val="008E0B40"/>
    <w:rsid w:val="008E38CF"/>
    <w:rsid w:val="008E4829"/>
    <w:rsid w:val="008E78DF"/>
    <w:rsid w:val="008F2A2A"/>
    <w:rsid w:val="00900349"/>
    <w:rsid w:val="00902F71"/>
    <w:rsid w:val="0090419C"/>
    <w:rsid w:val="009060C5"/>
    <w:rsid w:val="00906F36"/>
    <w:rsid w:val="0092680B"/>
    <w:rsid w:val="00933606"/>
    <w:rsid w:val="0093420B"/>
    <w:rsid w:val="00940BA8"/>
    <w:rsid w:val="009415DF"/>
    <w:rsid w:val="00942733"/>
    <w:rsid w:val="00950B92"/>
    <w:rsid w:val="00963719"/>
    <w:rsid w:val="009704C5"/>
    <w:rsid w:val="009709E0"/>
    <w:rsid w:val="009715C2"/>
    <w:rsid w:val="009727E0"/>
    <w:rsid w:val="00973C55"/>
    <w:rsid w:val="0097756B"/>
    <w:rsid w:val="009851E7"/>
    <w:rsid w:val="009907CA"/>
    <w:rsid w:val="00990954"/>
    <w:rsid w:val="00991454"/>
    <w:rsid w:val="00992C25"/>
    <w:rsid w:val="009A38AC"/>
    <w:rsid w:val="009A47E7"/>
    <w:rsid w:val="009B1FB4"/>
    <w:rsid w:val="009B7A1F"/>
    <w:rsid w:val="009C1F76"/>
    <w:rsid w:val="009C396C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07D86"/>
    <w:rsid w:val="00A109B3"/>
    <w:rsid w:val="00A16AC1"/>
    <w:rsid w:val="00A22D8E"/>
    <w:rsid w:val="00A348D1"/>
    <w:rsid w:val="00A360F9"/>
    <w:rsid w:val="00A45187"/>
    <w:rsid w:val="00A521BB"/>
    <w:rsid w:val="00A56F2F"/>
    <w:rsid w:val="00A6011B"/>
    <w:rsid w:val="00A60A1B"/>
    <w:rsid w:val="00A66AAE"/>
    <w:rsid w:val="00A701EF"/>
    <w:rsid w:val="00A720AC"/>
    <w:rsid w:val="00A73262"/>
    <w:rsid w:val="00A8014E"/>
    <w:rsid w:val="00A808E3"/>
    <w:rsid w:val="00A80E96"/>
    <w:rsid w:val="00A81092"/>
    <w:rsid w:val="00A83846"/>
    <w:rsid w:val="00A84045"/>
    <w:rsid w:val="00A85AB0"/>
    <w:rsid w:val="00A8666A"/>
    <w:rsid w:val="00A90182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6AE5"/>
    <w:rsid w:val="00AA7ABB"/>
    <w:rsid w:val="00AB5814"/>
    <w:rsid w:val="00AC1F27"/>
    <w:rsid w:val="00AC26C0"/>
    <w:rsid w:val="00AD359F"/>
    <w:rsid w:val="00AD4A2A"/>
    <w:rsid w:val="00AD62CC"/>
    <w:rsid w:val="00AD7CC6"/>
    <w:rsid w:val="00AE0CA4"/>
    <w:rsid w:val="00AF63AC"/>
    <w:rsid w:val="00AF6A12"/>
    <w:rsid w:val="00B00699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82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6BDE"/>
    <w:rsid w:val="00B574A3"/>
    <w:rsid w:val="00B574D9"/>
    <w:rsid w:val="00B66835"/>
    <w:rsid w:val="00B66D35"/>
    <w:rsid w:val="00B706C2"/>
    <w:rsid w:val="00B72E72"/>
    <w:rsid w:val="00B7721F"/>
    <w:rsid w:val="00B906A0"/>
    <w:rsid w:val="00B92194"/>
    <w:rsid w:val="00B924F2"/>
    <w:rsid w:val="00B9392E"/>
    <w:rsid w:val="00B940BD"/>
    <w:rsid w:val="00B94E13"/>
    <w:rsid w:val="00B95B53"/>
    <w:rsid w:val="00B96239"/>
    <w:rsid w:val="00B963A6"/>
    <w:rsid w:val="00B97900"/>
    <w:rsid w:val="00BA16CF"/>
    <w:rsid w:val="00BA3504"/>
    <w:rsid w:val="00BA4BA4"/>
    <w:rsid w:val="00BA57FB"/>
    <w:rsid w:val="00BA7CC4"/>
    <w:rsid w:val="00BB633F"/>
    <w:rsid w:val="00BC253D"/>
    <w:rsid w:val="00BC4B92"/>
    <w:rsid w:val="00BC4E1B"/>
    <w:rsid w:val="00BC4F0D"/>
    <w:rsid w:val="00BE0F86"/>
    <w:rsid w:val="00BE14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078CA"/>
    <w:rsid w:val="00C10D11"/>
    <w:rsid w:val="00C12B0C"/>
    <w:rsid w:val="00C15610"/>
    <w:rsid w:val="00C24977"/>
    <w:rsid w:val="00C26BD0"/>
    <w:rsid w:val="00C337B9"/>
    <w:rsid w:val="00C337E9"/>
    <w:rsid w:val="00C34715"/>
    <w:rsid w:val="00C350B2"/>
    <w:rsid w:val="00C352CC"/>
    <w:rsid w:val="00C40741"/>
    <w:rsid w:val="00C40DA6"/>
    <w:rsid w:val="00C4300E"/>
    <w:rsid w:val="00C44FA2"/>
    <w:rsid w:val="00C47249"/>
    <w:rsid w:val="00C51756"/>
    <w:rsid w:val="00C53C1B"/>
    <w:rsid w:val="00C67518"/>
    <w:rsid w:val="00C6778D"/>
    <w:rsid w:val="00C67F64"/>
    <w:rsid w:val="00C71E0D"/>
    <w:rsid w:val="00C80B64"/>
    <w:rsid w:val="00C82DBA"/>
    <w:rsid w:val="00C8789B"/>
    <w:rsid w:val="00C94DE3"/>
    <w:rsid w:val="00C960F6"/>
    <w:rsid w:val="00CA4918"/>
    <w:rsid w:val="00CB0E53"/>
    <w:rsid w:val="00CB15D3"/>
    <w:rsid w:val="00CB49CB"/>
    <w:rsid w:val="00CC070A"/>
    <w:rsid w:val="00CC1513"/>
    <w:rsid w:val="00CC2CB3"/>
    <w:rsid w:val="00CC4323"/>
    <w:rsid w:val="00CC69EC"/>
    <w:rsid w:val="00CC6B56"/>
    <w:rsid w:val="00CD109F"/>
    <w:rsid w:val="00CD2CD7"/>
    <w:rsid w:val="00CD3A9C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5926"/>
    <w:rsid w:val="00D06740"/>
    <w:rsid w:val="00D069BF"/>
    <w:rsid w:val="00D07F1C"/>
    <w:rsid w:val="00D10987"/>
    <w:rsid w:val="00D11162"/>
    <w:rsid w:val="00D11D24"/>
    <w:rsid w:val="00D13046"/>
    <w:rsid w:val="00D13369"/>
    <w:rsid w:val="00D14811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0DC3"/>
    <w:rsid w:val="00D92758"/>
    <w:rsid w:val="00D946A3"/>
    <w:rsid w:val="00D94E1A"/>
    <w:rsid w:val="00D9773A"/>
    <w:rsid w:val="00DA23D4"/>
    <w:rsid w:val="00DA2677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712"/>
    <w:rsid w:val="00DD0AA0"/>
    <w:rsid w:val="00DD0C6C"/>
    <w:rsid w:val="00DD1217"/>
    <w:rsid w:val="00DD4B89"/>
    <w:rsid w:val="00DE111E"/>
    <w:rsid w:val="00DE2C77"/>
    <w:rsid w:val="00DF048F"/>
    <w:rsid w:val="00DF68CC"/>
    <w:rsid w:val="00E0114A"/>
    <w:rsid w:val="00E02A23"/>
    <w:rsid w:val="00E03D5E"/>
    <w:rsid w:val="00E05C80"/>
    <w:rsid w:val="00E15BA1"/>
    <w:rsid w:val="00E15EAA"/>
    <w:rsid w:val="00E216B6"/>
    <w:rsid w:val="00E22C51"/>
    <w:rsid w:val="00E23EB6"/>
    <w:rsid w:val="00E37880"/>
    <w:rsid w:val="00E37FB1"/>
    <w:rsid w:val="00E41A76"/>
    <w:rsid w:val="00E46BCD"/>
    <w:rsid w:val="00E53A29"/>
    <w:rsid w:val="00E540D3"/>
    <w:rsid w:val="00E5434A"/>
    <w:rsid w:val="00E54D06"/>
    <w:rsid w:val="00E661B2"/>
    <w:rsid w:val="00E711D6"/>
    <w:rsid w:val="00E76A7B"/>
    <w:rsid w:val="00E76AA3"/>
    <w:rsid w:val="00E917C1"/>
    <w:rsid w:val="00E923E3"/>
    <w:rsid w:val="00E94414"/>
    <w:rsid w:val="00EA2929"/>
    <w:rsid w:val="00EA417F"/>
    <w:rsid w:val="00EA43A9"/>
    <w:rsid w:val="00EB2496"/>
    <w:rsid w:val="00EB358D"/>
    <w:rsid w:val="00EB6731"/>
    <w:rsid w:val="00EB6A51"/>
    <w:rsid w:val="00EC0356"/>
    <w:rsid w:val="00EC418C"/>
    <w:rsid w:val="00EC4944"/>
    <w:rsid w:val="00EC6EBD"/>
    <w:rsid w:val="00ED13FB"/>
    <w:rsid w:val="00ED16C5"/>
    <w:rsid w:val="00ED174B"/>
    <w:rsid w:val="00ED190D"/>
    <w:rsid w:val="00ED28CD"/>
    <w:rsid w:val="00EE0AB6"/>
    <w:rsid w:val="00EE1A1F"/>
    <w:rsid w:val="00EE2F2A"/>
    <w:rsid w:val="00EE4651"/>
    <w:rsid w:val="00EE6BDD"/>
    <w:rsid w:val="00EF680F"/>
    <w:rsid w:val="00F02667"/>
    <w:rsid w:val="00F030B8"/>
    <w:rsid w:val="00F104C8"/>
    <w:rsid w:val="00F1142A"/>
    <w:rsid w:val="00F11B38"/>
    <w:rsid w:val="00F12028"/>
    <w:rsid w:val="00F16D40"/>
    <w:rsid w:val="00F172FC"/>
    <w:rsid w:val="00F17771"/>
    <w:rsid w:val="00F179B8"/>
    <w:rsid w:val="00F20D99"/>
    <w:rsid w:val="00F24098"/>
    <w:rsid w:val="00F240FA"/>
    <w:rsid w:val="00F261E6"/>
    <w:rsid w:val="00F325EC"/>
    <w:rsid w:val="00F3303A"/>
    <w:rsid w:val="00F342D4"/>
    <w:rsid w:val="00F343E0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64367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7D76"/>
    <w:rsid w:val="00FD4664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7512E5"/>
    <w:rPr>
      <w:rFonts w:ascii="StadtPeine" w:hAnsi="StadtPeine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512E5"/>
    <w:rPr>
      <w:rFonts w:ascii="StadtPeine" w:eastAsia="Times New Roman" w:hAnsi="StadtPeine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olte@peinemarketing.de" TargetMode="External"/><Relationship Id="rId1" Type="http://schemas.openxmlformats.org/officeDocument/2006/relationships/hyperlink" Target="mailto:bolte@peinemarketi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4AFB-D852-7F48-8546-90B05AEA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Barlen-Herbig</dc:creator>
  <cp:lastModifiedBy>Anja Barlen-Herbig | Peine Marketing GmbH</cp:lastModifiedBy>
  <cp:revision>6</cp:revision>
  <cp:lastPrinted>2022-03-17T06:51:00Z</cp:lastPrinted>
  <dcterms:created xsi:type="dcterms:W3CDTF">2022-08-25T09:02:00Z</dcterms:created>
  <dcterms:modified xsi:type="dcterms:W3CDTF">2022-08-30T08:21:00Z</dcterms:modified>
</cp:coreProperties>
</file>